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222DB" w14:textId="577F1A89" w:rsidR="00845843" w:rsidRPr="00F72CCE" w:rsidRDefault="00F72CCE" w:rsidP="00F72CCE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F72CCE">
        <w:rPr>
          <w:rFonts w:ascii="Arial" w:hAnsi="Arial" w:cs="Arial"/>
          <w:b/>
          <w:bCs/>
          <w:sz w:val="24"/>
          <w:szCs w:val="24"/>
        </w:rPr>
        <w:t xml:space="preserve">Annexure </w:t>
      </w:r>
      <w:r w:rsidR="00093631">
        <w:rPr>
          <w:rFonts w:ascii="Arial" w:hAnsi="Arial" w:cs="Arial"/>
          <w:b/>
          <w:bCs/>
          <w:sz w:val="24"/>
          <w:szCs w:val="24"/>
        </w:rPr>
        <w:t>P</w:t>
      </w:r>
      <w:r w:rsidRPr="00F72CCE">
        <w:rPr>
          <w:rFonts w:ascii="Arial" w:hAnsi="Arial" w:cs="Arial"/>
          <w:b/>
          <w:bCs/>
          <w:sz w:val="24"/>
          <w:szCs w:val="24"/>
        </w:rPr>
        <w:t>2</w:t>
      </w:r>
    </w:p>
    <w:p w14:paraId="3DF5EF67" w14:textId="5618321D" w:rsidR="00306D22" w:rsidRDefault="00093631" w:rsidP="0069024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</w:t>
      </w:r>
      <w:r w:rsidR="006C4FF9" w:rsidRPr="006C4FF9">
        <w:rPr>
          <w:rFonts w:ascii="Arial" w:hAnsi="Arial" w:cs="Arial"/>
          <w:b/>
          <w:bCs/>
          <w:sz w:val="24"/>
          <w:szCs w:val="24"/>
        </w:rPr>
        <w:t>nstructions relating to the completion of the return concerning trading risk are furnished with reference to the headings and columns appearing on form DI 430, as follows:</w:t>
      </w:r>
    </w:p>
    <w:p w14:paraId="2542B99E" w14:textId="77777777" w:rsidR="006C4FF9" w:rsidRDefault="006C4FF9" w:rsidP="00690243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D968CC" w14:textId="77777777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proofErr w:type="gramStart"/>
      <w:r w:rsidRPr="009C73A2">
        <w:rPr>
          <w:rFonts w:ascii="Arial" w:hAnsi="Arial" w:cs="Arial"/>
          <w:i/>
          <w:iCs/>
          <w:sz w:val="24"/>
          <w:szCs w:val="24"/>
        </w:rPr>
        <w:t>Line item</w:t>
      </w:r>
      <w:proofErr w:type="gramEnd"/>
      <w:r w:rsidRPr="009C73A2">
        <w:rPr>
          <w:rFonts w:ascii="Arial" w:hAnsi="Arial" w:cs="Arial"/>
          <w:i/>
          <w:iCs/>
          <w:sz w:val="24"/>
          <w:szCs w:val="24"/>
        </w:rPr>
        <w:t xml:space="preserve"> number</w:t>
      </w:r>
    </w:p>
    <w:p w14:paraId="3196476E" w14:textId="5CC159FA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D3F2166" w14:textId="002DD204" w:rsidR="009C73A2" w:rsidRPr="00BC1751" w:rsidRDefault="009C73A2" w:rsidP="009C73A2">
      <w:pPr>
        <w:pStyle w:val="ListParagraph"/>
        <w:numPr>
          <w:ilvl w:val="0"/>
          <w:numId w:val="4"/>
        </w:numPr>
        <w:spacing w:after="0" w:line="240" w:lineRule="auto"/>
        <w:ind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C1751">
        <w:rPr>
          <w:rFonts w:ascii="Arial" w:hAnsi="Arial" w:cs="Arial"/>
          <w:b/>
          <w:bCs/>
          <w:sz w:val="24"/>
          <w:szCs w:val="24"/>
        </w:rPr>
        <w:t>INTEREST-RATE SWAPS</w:t>
      </w:r>
    </w:p>
    <w:p w14:paraId="29F1291D" w14:textId="097B3C40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C2F61C" w14:textId="71D5D48B" w:rsidR="009C73A2" w:rsidRPr="009C73A2" w:rsidRDefault="009C73A2" w:rsidP="009C73A2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9C73A2">
        <w:rPr>
          <w:rFonts w:ascii="Arial" w:hAnsi="Arial" w:cs="Arial"/>
          <w:sz w:val="24"/>
          <w:szCs w:val="24"/>
        </w:rPr>
        <w:t>Column 1 Current month - Turnover</w:t>
      </w:r>
    </w:p>
    <w:p w14:paraId="096848F9" w14:textId="3347C166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0C41FCC" w14:textId="10A69A15" w:rsidR="009C73A2" w:rsidRPr="009C73A2" w:rsidRDefault="009C73A2" w:rsidP="009C73A2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9C73A2">
        <w:rPr>
          <w:rFonts w:ascii="Arial" w:hAnsi="Arial" w:cs="Arial"/>
          <w:sz w:val="24"/>
          <w:szCs w:val="24"/>
        </w:rPr>
        <w:t xml:space="preserve">This column shall reflect the (notional) capital amounts underlying all interest-rate swap transactions concluded during the current month where the reporting mutual bank acted as a principal. For example, if the bank has concluded a swap </w:t>
      </w:r>
      <w:proofErr w:type="gramStart"/>
      <w:r w:rsidRPr="009C73A2">
        <w:rPr>
          <w:rFonts w:ascii="Arial" w:hAnsi="Arial" w:cs="Arial"/>
          <w:sz w:val="24"/>
          <w:szCs w:val="24"/>
        </w:rPr>
        <w:t>on the basis of</w:t>
      </w:r>
      <w:proofErr w:type="gramEnd"/>
      <w:r w:rsidRPr="009C73A2">
        <w:rPr>
          <w:rFonts w:ascii="Arial" w:hAnsi="Arial" w:cs="Arial"/>
          <w:sz w:val="24"/>
          <w:szCs w:val="24"/>
        </w:rPr>
        <w:t xml:space="preserve"> agreeing to pay interest on R1 million nominal at a fixed rate of 15 per cent, in exchange for the right to receive interest on R1 million nominal at floating rate of 16 per cent, then a figure of R2 million must be reflected.</w:t>
      </w:r>
    </w:p>
    <w:p w14:paraId="7F049671" w14:textId="7E1DC129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E0C7C3D" w14:textId="77777777" w:rsidR="009C73A2" w:rsidRPr="009C73A2" w:rsidRDefault="009C73A2" w:rsidP="00B2428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9C73A2">
        <w:rPr>
          <w:rFonts w:ascii="Arial" w:hAnsi="Arial" w:cs="Arial"/>
          <w:sz w:val="24"/>
          <w:szCs w:val="24"/>
        </w:rPr>
        <w:t>Column 4 Total unexpired contracts at month-end</w:t>
      </w:r>
    </w:p>
    <w:p w14:paraId="52AA4403" w14:textId="77777777" w:rsidR="00B24288" w:rsidRDefault="00B24288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7E9812" w14:textId="4C1B697A" w:rsidR="009C73A2" w:rsidRPr="009C73A2" w:rsidRDefault="009C73A2" w:rsidP="00B24288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9C73A2">
        <w:rPr>
          <w:rFonts w:ascii="Arial" w:hAnsi="Arial" w:cs="Arial"/>
          <w:sz w:val="24"/>
          <w:szCs w:val="24"/>
        </w:rPr>
        <w:t>This column shall reflect the (notional) capital amount(s) underlying all swap transactions that had not yet terminated at the month-end.</w:t>
      </w:r>
    </w:p>
    <w:p w14:paraId="229CCB6C" w14:textId="690006FF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434C2C0" w14:textId="06F1E267" w:rsidR="009C73A2" w:rsidRPr="00BC1751" w:rsidRDefault="009C73A2" w:rsidP="00B24288">
      <w:pPr>
        <w:pStyle w:val="ListParagraph"/>
        <w:numPr>
          <w:ilvl w:val="0"/>
          <w:numId w:val="4"/>
        </w:numPr>
        <w:spacing w:after="0" w:line="240" w:lineRule="auto"/>
        <w:ind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C1751">
        <w:rPr>
          <w:rFonts w:ascii="Arial" w:hAnsi="Arial" w:cs="Arial"/>
          <w:b/>
          <w:bCs/>
          <w:sz w:val="24"/>
          <w:szCs w:val="24"/>
        </w:rPr>
        <w:t>OTHER INTEREST-RATE INSTRUMENTS</w:t>
      </w:r>
    </w:p>
    <w:p w14:paraId="27203BC2" w14:textId="7053750A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A14CA2" w14:textId="77777777" w:rsidR="009C73A2" w:rsidRPr="009C73A2" w:rsidRDefault="009C73A2" w:rsidP="00B2428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9C73A2">
        <w:rPr>
          <w:rFonts w:ascii="Arial" w:hAnsi="Arial" w:cs="Arial"/>
          <w:sz w:val="24"/>
          <w:szCs w:val="24"/>
        </w:rPr>
        <w:t>Column 1 Current month - Turnover</w:t>
      </w:r>
    </w:p>
    <w:p w14:paraId="39059D72" w14:textId="4CBDFAFE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775F9E7" w14:textId="77777777" w:rsidR="009C73A2" w:rsidRPr="009C73A2" w:rsidRDefault="009C73A2" w:rsidP="00B24288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9C73A2">
        <w:rPr>
          <w:rFonts w:ascii="Arial" w:hAnsi="Arial" w:cs="Arial"/>
          <w:sz w:val="24"/>
          <w:szCs w:val="24"/>
        </w:rPr>
        <w:t>This column shall reflect the (notional) capital amounts underlying all such agreements concluded during the current month.</w:t>
      </w:r>
    </w:p>
    <w:p w14:paraId="7400E470" w14:textId="2F52AD94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1488E80" w14:textId="77777777" w:rsidR="009C73A2" w:rsidRPr="009C73A2" w:rsidRDefault="009C73A2" w:rsidP="00B2428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9C73A2">
        <w:rPr>
          <w:rFonts w:ascii="Arial" w:hAnsi="Arial" w:cs="Arial"/>
          <w:sz w:val="24"/>
          <w:szCs w:val="24"/>
        </w:rPr>
        <w:t>Column 2 Current month - Cash Flows - Amounts received</w:t>
      </w:r>
    </w:p>
    <w:p w14:paraId="378FC168" w14:textId="4DD3C8D4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0FB84C1" w14:textId="77777777" w:rsidR="009C73A2" w:rsidRPr="009C73A2" w:rsidRDefault="009C73A2" w:rsidP="00B24288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9C73A2">
        <w:rPr>
          <w:rFonts w:ascii="Arial" w:hAnsi="Arial" w:cs="Arial"/>
          <w:sz w:val="24"/>
          <w:szCs w:val="24"/>
        </w:rPr>
        <w:t>This column shall reflect the gross amount(s) received as compensatory payment(s).</w:t>
      </w:r>
    </w:p>
    <w:p w14:paraId="6C20AF03" w14:textId="50CC57F0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E6EA32" w14:textId="77777777" w:rsidR="009C73A2" w:rsidRPr="009C73A2" w:rsidRDefault="009C73A2" w:rsidP="00B2428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9C73A2">
        <w:rPr>
          <w:rFonts w:ascii="Arial" w:hAnsi="Arial" w:cs="Arial"/>
          <w:sz w:val="24"/>
          <w:szCs w:val="24"/>
        </w:rPr>
        <w:t>Column 3 Current month - Cash Flows - Amounts paid</w:t>
      </w:r>
    </w:p>
    <w:p w14:paraId="01B34D6B" w14:textId="4A5673BE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6ADBFC3" w14:textId="77777777" w:rsidR="009C73A2" w:rsidRPr="009C73A2" w:rsidRDefault="009C73A2" w:rsidP="00B24288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9C73A2">
        <w:rPr>
          <w:rFonts w:ascii="Arial" w:hAnsi="Arial" w:cs="Arial"/>
          <w:sz w:val="24"/>
          <w:szCs w:val="24"/>
        </w:rPr>
        <w:t>This column shall reflect the gross amount(s) paid as compensatory payment(s).</w:t>
      </w:r>
    </w:p>
    <w:p w14:paraId="62A27707" w14:textId="71A32CE4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BD3A90" w14:textId="77777777" w:rsidR="009C73A2" w:rsidRPr="009C73A2" w:rsidRDefault="009C73A2" w:rsidP="00B2428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9C73A2">
        <w:rPr>
          <w:rFonts w:ascii="Arial" w:hAnsi="Arial" w:cs="Arial"/>
          <w:sz w:val="24"/>
          <w:szCs w:val="24"/>
        </w:rPr>
        <w:t>Column 4 Total unexpired contracts at month-end</w:t>
      </w:r>
    </w:p>
    <w:p w14:paraId="2F7C52D2" w14:textId="1BFE241C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F821815" w14:textId="77777777" w:rsidR="009C73A2" w:rsidRPr="009C73A2" w:rsidRDefault="009C73A2" w:rsidP="00B24288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9C73A2">
        <w:rPr>
          <w:rFonts w:ascii="Arial" w:hAnsi="Arial" w:cs="Arial"/>
          <w:sz w:val="24"/>
          <w:szCs w:val="24"/>
        </w:rPr>
        <w:t>This column shall reflect the (notional) capital amount(s) underlying all such agreements that had not yet terminated at the month end.</w:t>
      </w:r>
    </w:p>
    <w:p w14:paraId="4CE2B6A5" w14:textId="7FBC149E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085A9B0" w14:textId="5C75B2C9" w:rsidR="009C73A2" w:rsidRPr="00BC1751" w:rsidRDefault="009C73A2" w:rsidP="00B24288">
      <w:pPr>
        <w:pStyle w:val="ListParagraph"/>
        <w:numPr>
          <w:ilvl w:val="0"/>
          <w:numId w:val="4"/>
        </w:numPr>
        <w:spacing w:after="0" w:line="240" w:lineRule="auto"/>
        <w:ind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C1751">
        <w:rPr>
          <w:rFonts w:ascii="Arial" w:hAnsi="Arial" w:cs="Arial"/>
          <w:b/>
          <w:bCs/>
          <w:sz w:val="24"/>
          <w:szCs w:val="24"/>
        </w:rPr>
        <w:t>OPTIONS</w:t>
      </w:r>
    </w:p>
    <w:p w14:paraId="12CBA54C" w14:textId="26F3C79A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911EB7" w14:textId="77777777" w:rsidR="009C73A2" w:rsidRPr="009C73A2" w:rsidRDefault="009C73A2" w:rsidP="00B24288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9C73A2">
        <w:rPr>
          <w:rFonts w:ascii="Arial" w:hAnsi="Arial" w:cs="Arial"/>
          <w:sz w:val="24"/>
          <w:szCs w:val="24"/>
        </w:rPr>
        <w:t>Column 8 Total unexpired contracts at month end</w:t>
      </w:r>
    </w:p>
    <w:p w14:paraId="3F541E9C" w14:textId="713D32A3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9270F21" w14:textId="77777777" w:rsidR="009C73A2" w:rsidRPr="009C73A2" w:rsidRDefault="009C73A2" w:rsidP="00B24288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9C73A2">
        <w:rPr>
          <w:rFonts w:ascii="Arial" w:hAnsi="Arial" w:cs="Arial"/>
          <w:sz w:val="24"/>
          <w:szCs w:val="24"/>
        </w:rPr>
        <w:t>This column shall reflect the (notional) capital amount(s) underlying all option contracts that had not yet terminated at the month end.</w:t>
      </w:r>
    </w:p>
    <w:p w14:paraId="0A7C3145" w14:textId="53CC934C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7AD418" w14:textId="438BDDC6" w:rsidR="009C73A2" w:rsidRPr="00BC1751" w:rsidRDefault="009C73A2" w:rsidP="00B24288">
      <w:pPr>
        <w:pStyle w:val="ListParagraph"/>
        <w:numPr>
          <w:ilvl w:val="0"/>
          <w:numId w:val="4"/>
        </w:numPr>
        <w:spacing w:after="0" w:line="240" w:lineRule="auto"/>
        <w:ind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C1751">
        <w:rPr>
          <w:rFonts w:ascii="Arial" w:hAnsi="Arial" w:cs="Arial"/>
          <w:b/>
          <w:bCs/>
          <w:sz w:val="24"/>
          <w:szCs w:val="24"/>
        </w:rPr>
        <w:t>FUTURES</w:t>
      </w:r>
    </w:p>
    <w:p w14:paraId="5827871E" w14:textId="601A9C1F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776109" w14:textId="77777777" w:rsidR="009C73A2" w:rsidRPr="009C73A2" w:rsidRDefault="009C73A2" w:rsidP="00B24288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9C73A2">
        <w:rPr>
          <w:rFonts w:ascii="Arial" w:hAnsi="Arial" w:cs="Arial"/>
          <w:sz w:val="24"/>
          <w:szCs w:val="24"/>
        </w:rPr>
        <w:t>The information relating to futures contracts shall be furnished in accordance with the instructions given above in respect of option contracts.</w:t>
      </w:r>
    </w:p>
    <w:p w14:paraId="21D29FFD" w14:textId="77E43A62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50815B" w14:textId="63CFA103" w:rsidR="009C73A2" w:rsidRPr="00BC1751" w:rsidRDefault="009C73A2" w:rsidP="00B24288">
      <w:pPr>
        <w:pStyle w:val="ListParagraph"/>
        <w:numPr>
          <w:ilvl w:val="0"/>
          <w:numId w:val="4"/>
        </w:numPr>
        <w:spacing w:after="0" w:line="240" w:lineRule="auto"/>
        <w:ind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C1751">
        <w:rPr>
          <w:rFonts w:ascii="Arial" w:hAnsi="Arial" w:cs="Arial"/>
          <w:b/>
          <w:bCs/>
          <w:sz w:val="24"/>
          <w:szCs w:val="24"/>
        </w:rPr>
        <w:t>OTHER</w:t>
      </w:r>
    </w:p>
    <w:p w14:paraId="337F4EBC" w14:textId="31609CB8" w:rsidR="009C73A2" w:rsidRPr="009C73A2" w:rsidRDefault="009C73A2" w:rsidP="009C7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5FC517F" w14:textId="77777777" w:rsidR="009C73A2" w:rsidRPr="009C73A2" w:rsidRDefault="009C73A2" w:rsidP="00B24288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9C73A2">
        <w:rPr>
          <w:rFonts w:ascii="Arial" w:hAnsi="Arial" w:cs="Arial"/>
          <w:sz w:val="24"/>
          <w:szCs w:val="24"/>
        </w:rPr>
        <w:t>The information relating to other similar contracts shall be furnished in accordance with the instructions given above in respect of option contracts.</w:t>
      </w:r>
    </w:p>
    <w:p w14:paraId="6A77CEB5" w14:textId="77777777" w:rsidR="006C4FF9" w:rsidRPr="006C4FF9" w:rsidRDefault="006C4FF9" w:rsidP="0069024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6C4FF9" w:rsidRPr="006C4FF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43B84" w14:textId="77777777" w:rsidR="002F16CA" w:rsidRDefault="002F16CA" w:rsidP="00F72CCE">
      <w:pPr>
        <w:spacing w:after="0" w:line="240" w:lineRule="auto"/>
      </w:pPr>
      <w:r>
        <w:separator/>
      </w:r>
    </w:p>
  </w:endnote>
  <w:endnote w:type="continuationSeparator" w:id="0">
    <w:p w14:paraId="7B31A8E3" w14:textId="77777777" w:rsidR="002F16CA" w:rsidRDefault="002F16CA" w:rsidP="00F72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361195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545425B8" w14:textId="6A5CE771" w:rsidR="00F72CCE" w:rsidRPr="00F72CCE" w:rsidRDefault="00F72CCE">
            <w:pPr>
              <w:pStyle w:val="Footer"/>
              <w:jc w:val="right"/>
              <w:rPr>
                <w:rFonts w:ascii="Arial" w:hAnsi="Arial" w:cs="Arial"/>
              </w:rPr>
            </w:pPr>
            <w:r w:rsidRPr="00F72CCE">
              <w:rPr>
                <w:rFonts w:ascii="Arial" w:hAnsi="Arial" w:cs="Arial"/>
              </w:rPr>
              <w:t xml:space="preserve">Page 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72CCE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F72CCE">
              <w:rPr>
                <w:rFonts w:ascii="Arial" w:hAnsi="Arial" w:cs="Arial"/>
                <w:b/>
                <w:bCs/>
                <w:noProof/>
              </w:rPr>
              <w:t>2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F72CCE">
              <w:rPr>
                <w:rFonts w:ascii="Arial" w:hAnsi="Arial" w:cs="Arial"/>
              </w:rPr>
              <w:t xml:space="preserve"> of 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F72CCE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F72CCE">
              <w:rPr>
                <w:rFonts w:ascii="Arial" w:hAnsi="Arial" w:cs="Arial"/>
                <w:b/>
                <w:bCs/>
                <w:noProof/>
              </w:rPr>
              <w:t>2</w:t>
            </w:r>
            <w:r w:rsidRPr="00F72CCE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796835" w14:textId="77777777" w:rsidR="00F72CCE" w:rsidRDefault="00F72C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2F0F4" w14:textId="77777777" w:rsidR="002F16CA" w:rsidRDefault="002F16CA" w:rsidP="00F72CCE">
      <w:pPr>
        <w:spacing w:after="0" w:line="240" w:lineRule="auto"/>
      </w:pPr>
      <w:r>
        <w:separator/>
      </w:r>
    </w:p>
  </w:footnote>
  <w:footnote w:type="continuationSeparator" w:id="0">
    <w:p w14:paraId="2D13B945" w14:textId="77777777" w:rsidR="002F16CA" w:rsidRDefault="002F16CA" w:rsidP="00F72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BD120D"/>
    <w:multiLevelType w:val="hybridMultilevel"/>
    <w:tmpl w:val="4CCA4F96"/>
    <w:lvl w:ilvl="0" w:tplc="58B0C5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C01EC0"/>
    <w:multiLevelType w:val="hybridMultilevel"/>
    <w:tmpl w:val="208C0DC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80E3C"/>
    <w:multiLevelType w:val="hybridMultilevel"/>
    <w:tmpl w:val="4E46319C"/>
    <w:lvl w:ilvl="0" w:tplc="E60C01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E8582D"/>
    <w:multiLevelType w:val="hybridMultilevel"/>
    <w:tmpl w:val="4CF833C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4730">
    <w:abstractNumId w:val="1"/>
  </w:num>
  <w:num w:numId="2" w16cid:durableId="625546607">
    <w:abstractNumId w:val="2"/>
  </w:num>
  <w:num w:numId="3" w16cid:durableId="539174378">
    <w:abstractNumId w:val="0"/>
  </w:num>
  <w:num w:numId="4" w16cid:durableId="19528605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CCE"/>
    <w:rsid w:val="00034499"/>
    <w:rsid w:val="00093631"/>
    <w:rsid w:val="000E5B33"/>
    <w:rsid w:val="000F6244"/>
    <w:rsid w:val="001E2BDE"/>
    <w:rsid w:val="002D4C86"/>
    <w:rsid w:val="002F16CA"/>
    <w:rsid w:val="00306D22"/>
    <w:rsid w:val="00310CA1"/>
    <w:rsid w:val="004716AA"/>
    <w:rsid w:val="005B2380"/>
    <w:rsid w:val="005B3972"/>
    <w:rsid w:val="00690243"/>
    <w:rsid w:val="006C4FF9"/>
    <w:rsid w:val="006D73BA"/>
    <w:rsid w:val="006E1A73"/>
    <w:rsid w:val="007612FC"/>
    <w:rsid w:val="008122B2"/>
    <w:rsid w:val="00845843"/>
    <w:rsid w:val="0093469F"/>
    <w:rsid w:val="0093669E"/>
    <w:rsid w:val="00956DBB"/>
    <w:rsid w:val="009C52DF"/>
    <w:rsid w:val="009C73A2"/>
    <w:rsid w:val="00A062EE"/>
    <w:rsid w:val="00A07255"/>
    <w:rsid w:val="00AA4483"/>
    <w:rsid w:val="00B24288"/>
    <w:rsid w:val="00BB5268"/>
    <w:rsid w:val="00BB5D4D"/>
    <w:rsid w:val="00BC1751"/>
    <w:rsid w:val="00BD46A5"/>
    <w:rsid w:val="00C26D7E"/>
    <w:rsid w:val="00C359AD"/>
    <w:rsid w:val="00C81E27"/>
    <w:rsid w:val="00C94F08"/>
    <w:rsid w:val="00CF3802"/>
    <w:rsid w:val="00D86D0A"/>
    <w:rsid w:val="00DB51EB"/>
    <w:rsid w:val="00F72CCE"/>
    <w:rsid w:val="00FB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EFD24"/>
  <w15:chartTrackingRefBased/>
  <w15:docId w15:val="{2F135A65-CB56-48DB-9965-8000D6DC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2C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2C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2C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2C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2C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2C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2C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2C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2C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2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2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2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2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2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2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2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2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2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2C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2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2C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2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2C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2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2C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2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2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2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2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2C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CCE"/>
  </w:style>
  <w:style w:type="paragraph" w:styleId="Footer">
    <w:name w:val="footer"/>
    <w:basedOn w:val="Normal"/>
    <w:link w:val="FooterChar"/>
    <w:uiPriority w:val="99"/>
    <w:unhideWhenUsed/>
    <w:rsid w:val="00F72C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CCE"/>
  </w:style>
  <w:style w:type="character" w:styleId="Hyperlink">
    <w:name w:val="Hyperlink"/>
    <w:basedOn w:val="DefaultParagraphFont"/>
    <w:uiPriority w:val="99"/>
    <w:unhideWhenUsed/>
    <w:rsid w:val="0069024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02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0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42CA1A3EF3CA49A7267E001CC5DA2B" ma:contentTypeVersion="4" ma:contentTypeDescription="Create a new document." ma:contentTypeScope="" ma:versionID="9d4506a198993af26abf17c23da026ad">
  <xsd:schema xmlns:xsd="http://www.w3.org/2001/XMLSchema" xmlns:xs="http://www.w3.org/2001/XMLSchema" xmlns:p="http://schemas.microsoft.com/office/2006/metadata/properties" xmlns:ns2="5f2fb132-bb82-4cf7-820b-340297f9a1c2" targetNamespace="http://schemas.microsoft.com/office/2006/metadata/properties" ma:root="true" ma:fieldsID="cf054e7e08442dae09f460d8d1124d57" ns2:_="">
    <xsd:import namespace="5f2fb132-bb82-4cf7-820b-340297f9a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fb132-bb82-4cf7-820b-340297f9a1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43388C-CDEF-42F4-976D-CADFFFAF9CE2}"/>
</file>

<file path=customXml/itemProps2.xml><?xml version="1.0" encoding="utf-8"?>
<ds:datastoreItem xmlns:ds="http://schemas.openxmlformats.org/officeDocument/2006/customXml" ds:itemID="{2D1E028B-2277-4FF1-8AC7-CAB5C6E15262}"/>
</file>

<file path=customXml/itemProps3.xml><?xml version="1.0" encoding="utf-8"?>
<ds:datastoreItem xmlns:ds="http://schemas.openxmlformats.org/officeDocument/2006/customXml" ds:itemID="{7834BB70-4746-483A-81B7-543E3C4621A8}"/>
</file>

<file path=docMetadata/LabelInfo.xml><?xml version="1.0" encoding="utf-8"?>
<clbl:labelList xmlns:clbl="http://schemas.microsoft.com/office/2020/mipLabelMetadata">
  <clbl:label id="{70c52299-74de-4dfd-b117-c9c408edfa50}" enabled="1" method="Standard" siteId="{853cbaab-a620-4178-8933-88d76414184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Resbank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Elize Myburgh</dc:creator>
  <cp:keywords/>
  <dc:description/>
  <cp:lastModifiedBy>Elize Myburgh</cp:lastModifiedBy>
  <cp:revision>8</cp:revision>
  <dcterms:created xsi:type="dcterms:W3CDTF">2025-02-05T12:06:00Z</dcterms:created>
  <dcterms:modified xsi:type="dcterms:W3CDTF">2025-02-06T08:17:00Z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0x0101002C42CA1A3EF3CA49A7267E001CC5DA2B</vt:lpwstr>
  </property>
</Properties>
</file>